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71CB" w14:textId="77777777" w:rsidR="000B4FAC" w:rsidRDefault="000B4FAC">
      <w:pPr>
        <w:jc w:val="center"/>
        <w:rPr>
          <w:rFonts w:ascii="Palatino Linotype" w:hAnsi="Palatino Linotype"/>
          <w:b/>
        </w:rPr>
      </w:pPr>
    </w:p>
    <w:p w14:paraId="30695283" w14:textId="64C7549A" w:rsidR="00810056" w:rsidRPr="009410DF" w:rsidRDefault="00A53786">
      <w:pPr>
        <w:jc w:val="center"/>
        <w:rPr>
          <w:rFonts w:ascii="Palatino Linotype" w:hAnsi="Palatino Linotype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3B6656" wp14:editId="7594B3EC">
            <wp:simplePos x="0" y="0"/>
            <wp:positionH relativeFrom="column">
              <wp:posOffset>-582930</wp:posOffset>
            </wp:positionH>
            <wp:positionV relativeFrom="paragraph">
              <wp:posOffset>-368935</wp:posOffset>
            </wp:positionV>
            <wp:extent cx="1280160" cy="767080"/>
            <wp:effectExtent l="0" t="0" r="0" b="0"/>
            <wp:wrapNone/>
            <wp:docPr id="2" name="Picture 2" descr="NCSHAlogo2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SHAlogo2P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56" w:rsidRPr="009410DF">
        <w:rPr>
          <w:rFonts w:ascii="Palatino Linotype" w:hAnsi="Palatino Linotype"/>
          <w:b/>
        </w:rPr>
        <w:t>National Council of State Housing Agencies</w:t>
      </w:r>
    </w:p>
    <w:p w14:paraId="538F364B" w14:textId="77777777" w:rsidR="00810056" w:rsidRPr="009410DF" w:rsidRDefault="00582C71">
      <w:pPr>
        <w:jc w:val="center"/>
        <w:rPr>
          <w:rFonts w:ascii="Palatino Linotype" w:hAnsi="Palatino Linotype"/>
          <w:b/>
          <w:i/>
        </w:rPr>
      </w:pPr>
      <w:r w:rsidRPr="009410DF">
        <w:rPr>
          <w:rFonts w:ascii="Palatino Linotype" w:hAnsi="Palatino Linotype"/>
          <w:b/>
          <w:i/>
        </w:rPr>
        <w:t xml:space="preserve">Housing Credit Connect </w:t>
      </w:r>
    </w:p>
    <w:p w14:paraId="3822B8C2" w14:textId="2CCAFE49" w:rsidR="00810056" w:rsidRPr="009410DF" w:rsidRDefault="00247FD2">
      <w:pPr>
        <w:jc w:val="center"/>
        <w:rPr>
          <w:rFonts w:ascii="Palatino Linotype" w:hAnsi="Palatino Linotype"/>
          <w:b/>
        </w:rPr>
      </w:pPr>
      <w:r w:rsidRPr="009410DF">
        <w:rPr>
          <w:rFonts w:ascii="Palatino Linotype" w:hAnsi="Palatino Linotype"/>
          <w:b/>
        </w:rPr>
        <w:t xml:space="preserve">June </w:t>
      </w:r>
      <w:r w:rsidR="000F02C0">
        <w:rPr>
          <w:rFonts w:ascii="Palatino Linotype" w:hAnsi="Palatino Linotype"/>
          <w:b/>
        </w:rPr>
        <w:t>11-14</w:t>
      </w:r>
      <w:r w:rsidR="001D5E2F">
        <w:rPr>
          <w:rFonts w:ascii="Palatino Linotype" w:hAnsi="Palatino Linotype"/>
          <w:b/>
        </w:rPr>
        <w:t>, 201</w:t>
      </w:r>
      <w:r w:rsidR="000F02C0">
        <w:rPr>
          <w:rFonts w:ascii="Palatino Linotype" w:hAnsi="Palatino Linotype"/>
          <w:b/>
        </w:rPr>
        <w:t>9</w:t>
      </w:r>
    </w:p>
    <w:p w14:paraId="2716B854" w14:textId="4FEE8BE0" w:rsidR="00810056" w:rsidRPr="009410DF" w:rsidRDefault="000F02C0" w:rsidP="00361177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</w:rPr>
        <w:t>San Francisco, CA</w:t>
      </w:r>
    </w:p>
    <w:p w14:paraId="2DAA3DCB" w14:textId="77777777" w:rsidR="00E854B7" w:rsidRPr="009410DF" w:rsidRDefault="00E854B7">
      <w:pPr>
        <w:pStyle w:val="Heading2"/>
        <w:rPr>
          <w:rFonts w:ascii="Palatino Linotype" w:hAnsi="Palatino Linotype"/>
          <w:smallCaps/>
          <w:sz w:val="20"/>
          <w:szCs w:val="20"/>
        </w:rPr>
      </w:pPr>
    </w:p>
    <w:p w14:paraId="77114EF6" w14:textId="77777777" w:rsidR="00810056" w:rsidRPr="000A6F5E" w:rsidRDefault="00810056">
      <w:pPr>
        <w:pStyle w:val="Heading2"/>
        <w:rPr>
          <w:rFonts w:ascii="Palatino Linotype" w:hAnsi="Palatino Linotype"/>
          <w:smallCaps/>
          <w:szCs w:val="20"/>
        </w:rPr>
      </w:pPr>
      <w:r w:rsidRPr="000A6F5E">
        <w:rPr>
          <w:rFonts w:ascii="Palatino Linotype" w:hAnsi="Palatino Linotype"/>
          <w:smallCaps/>
          <w:szCs w:val="20"/>
        </w:rPr>
        <w:t>Shipping Instructions</w:t>
      </w:r>
    </w:p>
    <w:p w14:paraId="6E0F38BD" w14:textId="35F3A550" w:rsidR="00DC2A42" w:rsidRPr="000A6F5E" w:rsidRDefault="00810056" w:rsidP="00D577EB">
      <w:pPr>
        <w:spacing w:after="120"/>
        <w:jc w:val="both"/>
        <w:rPr>
          <w:rFonts w:ascii="Palatino Linotype" w:hAnsi="Palatino Linotype"/>
          <w:sz w:val="22"/>
          <w:szCs w:val="20"/>
        </w:rPr>
      </w:pPr>
      <w:r w:rsidRPr="000A6F5E">
        <w:rPr>
          <w:rFonts w:ascii="Palatino Linotype" w:hAnsi="Palatino Linotype"/>
          <w:sz w:val="22"/>
          <w:szCs w:val="20"/>
        </w:rPr>
        <w:t xml:space="preserve">All materials and handouts for NCSHA's </w:t>
      </w:r>
      <w:r w:rsidR="001D5E2F">
        <w:rPr>
          <w:rFonts w:ascii="Palatino Linotype" w:hAnsi="Palatino Linotype"/>
          <w:sz w:val="22"/>
          <w:szCs w:val="20"/>
        </w:rPr>
        <w:t>Housing Credit Connect 201</w:t>
      </w:r>
      <w:r w:rsidR="00CB43CA">
        <w:rPr>
          <w:rFonts w:ascii="Palatino Linotype" w:hAnsi="Palatino Linotype"/>
          <w:sz w:val="22"/>
          <w:szCs w:val="20"/>
        </w:rPr>
        <w:t>9</w:t>
      </w:r>
      <w:r w:rsidRPr="000A6F5E">
        <w:rPr>
          <w:rFonts w:ascii="Palatino Linotype" w:hAnsi="Palatino Linotype"/>
          <w:sz w:val="22"/>
          <w:szCs w:val="20"/>
        </w:rPr>
        <w:t xml:space="preserve"> should be shipped </w:t>
      </w:r>
      <w:r w:rsidRPr="000A6F5E">
        <w:rPr>
          <w:rFonts w:ascii="Palatino Linotype" w:hAnsi="Palatino Linotype"/>
          <w:b/>
          <w:sz w:val="22"/>
          <w:szCs w:val="20"/>
        </w:rPr>
        <w:t xml:space="preserve">to arrive </w:t>
      </w:r>
      <w:r w:rsidR="00017E0C">
        <w:rPr>
          <w:rFonts w:ascii="Palatino Linotype" w:hAnsi="Palatino Linotype"/>
          <w:b/>
          <w:sz w:val="22"/>
          <w:szCs w:val="20"/>
        </w:rPr>
        <w:t>at least 2-3</w:t>
      </w:r>
      <w:r w:rsidR="000E615A" w:rsidRPr="000A6F5E">
        <w:rPr>
          <w:rFonts w:ascii="Palatino Linotype" w:hAnsi="Palatino Linotype"/>
          <w:b/>
          <w:sz w:val="22"/>
          <w:szCs w:val="20"/>
        </w:rPr>
        <w:t xml:space="preserve"> days prior to the event </w:t>
      </w:r>
      <w:r w:rsidR="00683DFD" w:rsidRPr="000A6F5E">
        <w:rPr>
          <w:rFonts w:ascii="Palatino Linotype" w:hAnsi="Palatino Linotype"/>
          <w:sz w:val="22"/>
          <w:szCs w:val="20"/>
        </w:rPr>
        <w:t>to the conference hotel</w:t>
      </w:r>
      <w:r w:rsidR="00683DFD">
        <w:rPr>
          <w:rFonts w:ascii="Palatino Linotype" w:hAnsi="Palatino Linotype"/>
          <w:sz w:val="22"/>
          <w:szCs w:val="20"/>
        </w:rPr>
        <w:t>,</w:t>
      </w:r>
      <w:r w:rsidR="00683DFD" w:rsidRPr="000A6F5E">
        <w:rPr>
          <w:rFonts w:ascii="Palatino Linotype" w:hAnsi="Palatino Linotype"/>
          <w:sz w:val="22"/>
          <w:szCs w:val="20"/>
        </w:rPr>
        <w:t xml:space="preserve"> </w:t>
      </w:r>
      <w:r w:rsidR="000E615A" w:rsidRPr="000A6F5E">
        <w:rPr>
          <w:rFonts w:ascii="Palatino Linotype" w:hAnsi="Palatino Linotype"/>
          <w:sz w:val="22"/>
          <w:szCs w:val="20"/>
        </w:rPr>
        <w:t>to allow for necessary processing time</w:t>
      </w:r>
      <w:r w:rsidRPr="000A6F5E">
        <w:rPr>
          <w:rFonts w:ascii="Palatino Linotype" w:hAnsi="Palatino Linotype"/>
          <w:b/>
          <w:sz w:val="22"/>
          <w:szCs w:val="20"/>
        </w:rPr>
        <w:t xml:space="preserve">, </w:t>
      </w:r>
      <w:r w:rsidRPr="000A6F5E">
        <w:rPr>
          <w:rFonts w:ascii="Palatino Linotype" w:hAnsi="Palatino Linotype"/>
          <w:sz w:val="22"/>
          <w:szCs w:val="20"/>
        </w:rPr>
        <w:t>and labeled as follows</w:t>
      </w:r>
      <w:r w:rsidR="004E1633" w:rsidRPr="000A6F5E">
        <w:rPr>
          <w:rFonts w:ascii="Palatino Linotype" w:hAnsi="Palatino Linotype"/>
          <w:sz w:val="22"/>
          <w:szCs w:val="20"/>
        </w:rPr>
        <w:t xml:space="preserve">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C2A42" w:rsidRPr="000A6F5E" w14:paraId="40B954FC" w14:textId="77777777" w:rsidTr="00A44B3B">
        <w:tc>
          <w:tcPr>
            <w:tcW w:w="9576" w:type="dxa"/>
          </w:tcPr>
          <w:p w14:paraId="25E937A9" w14:textId="77777777" w:rsidR="00A53786" w:rsidRPr="00A53786" w:rsidRDefault="00A53786" w:rsidP="00A53786">
            <w:pPr>
              <w:autoSpaceDE w:val="0"/>
              <w:autoSpaceDN w:val="0"/>
              <w:adjustRightInd w:val="0"/>
              <w:spacing w:line="240" w:lineRule="atLeast"/>
              <w:ind w:left="2160"/>
              <w:rPr>
                <w:rFonts w:ascii="Palatino Linotype" w:hAnsi="Palatino Linotype"/>
                <w:sz w:val="22"/>
                <w:szCs w:val="20"/>
              </w:rPr>
            </w:pPr>
            <w:r w:rsidRPr="00A53786">
              <w:rPr>
                <w:rFonts w:ascii="Palatino Linotype" w:hAnsi="Palatino Linotype"/>
                <w:sz w:val="22"/>
                <w:szCs w:val="20"/>
              </w:rPr>
              <w:t>San Francisco Marriott Marquis</w:t>
            </w:r>
          </w:p>
          <w:p w14:paraId="7F0910C7" w14:textId="0FD939DD" w:rsidR="00A53786" w:rsidRPr="00A53786" w:rsidRDefault="00A53786" w:rsidP="00A53786">
            <w:pPr>
              <w:autoSpaceDE w:val="0"/>
              <w:autoSpaceDN w:val="0"/>
              <w:adjustRightInd w:val="0"/>
              <w:spacing w:line="240" w:lineRule="atLeast"/>
              <w:ind w:left="2160"/>
              <w:rPr>
                <w:rFonts w:ascii="Palatino Linotype" w:hAnsi="Palatino Linotype"/>
                <w:sz w:val="22"/>
                <w:szCs w:val="20"/>
              </w:rPr>
            </w:pPr>
            <w:r>
              <w:rPr>
                <w:rFonts w:ascii="Palatino Linotype" w:hAnsi="Palatino Linotype"/>
                <w:sz w:val="22"/>
                <w:szCs w:val="20"/>
              </w:rPr>
              <w:t>&lt;&lt;Your Name&gt;&gt;</w:t>
            </w:r>
            <w:r w:rsidRPr="00A53786">
              <w:rPr>
                <w:rFonts w:ascii="Palatino Linotype" w:hAnsi="Palatino Linotype"/>
                <w:sz w:val="22"/>
                <w:szCs w:val="20"/>
              </w:rPr>
              <w:t xml:space="preserve"> (</w:t>
            </w:r>
            <w:r>
              <w:rPr>
                <w:rFonts w:ascii="Palatino Linotype" w:hAnsi="Palatino Linotype"/>
                <w:sz w:val="22"/>
                <w:szCs w:val="20"/>
              </w:rPr>
              <w:t>Housing Credit Connect</w:t>
            </w:r>
            <w:r w:rsidRPr="00A53786">
              <w:rPr>
                <w:rFonts w:ascii="Palatino Linotype" w:hAnsi="Palatino Linotype"/>
                <w:sz w:val="22"/>
                <w:szCs w:val="20"/>
              </w:rPr>
              <w:t>)</w:t>
            </w:r>
          </w:p>
          <w:p w14:paraId="19D59FF3" w14:textId="6C42C0AB" w:rsidR="00A53786" w:rsidRPr="00A53786" w:rsidRDefault="00A53786" w:rsidP="00A53786">
            <w:pPr>
              <w:autoSpaceDE w:val="0"/>
              <w:autoSpaceDN w:val="0"/>
              <w:adjustRightInd w:val="0"/>
              <w:spacing w:line="240" w:lineRule="atLeast"/>
              <w:ind w:left="2160"/>
              <w:rPr>
                <w:rFonts w:ascii="Palatino Linotype" w:hAnsi="Palatino Linotype"/>
                <w:sz w:val="22"/>
                <w:szCs w:val="20"/>
              </w:rPr>
            </w:pPr>
            <w:r w:rsidRPr="00A53786">
              <w:rPr>
                <w:rFonts w:ascii="Palatino Linotype" w:hAnsi="Palatino Linotype"/>
                <w:sz w:val="22"/>
                <w:szCs w:val="20"/>
              </w:rPr>
              <w:t>780 Mission St</w:t>
            </w:r>
            <w:r>
              <w:rPr>
                <w:rFonts w:ascii="Palatino Linotype" w:hAnsi="Palatino Linotype"/>
                <w:sz w:val="22"/>
                <w:szCs w:val="20"/>
              </w:rPr>
              <w:t>reet</w:t>
            </w:r>
          </w:p>
          <w:p w14:paraId="116643EB" w14:textId="3365F848" w:rsidR="00ED0897" w:rsidRPr="000A6F5E" w:rsidRDefault="00A53786" w:rsidP="00A53786">
            <w:pPr>
              <w:autoSpaceDE w:val="0"/>
              <w:autoSpaceDN w:val="0"/>
              <w:adjustRightInd w:val="0"/>
              <w:spacing w:line="240" w:lineRule="atLeast"/>
              <w:ind w:left="2160"/>
              <w:rPr>
                <w:rFonts w:ascii="Palatino Linotype" w:hAnsi="Palatino Linotype"/>
                <w:sz w:val="22"/>
                <w:szCs w:val="20"/>
              </w:rPr>
            </w:pPr>
            <w:r w:rsidRPr="00A53786">
              <w:rPr>
                <w:rFonts w:ascii="Palatino Linotype" w:hAnsi="Palatino Linotype"/>
                <w:sz w:val="22"/>
                <w:szCs w:val="20"/>
              </w:rPr>
              <w:t>San Francisco, CA 94103</w:t>
            </w:r>
          </w:p>
          <w:p w14:paraId="1B485388" w14:textId="77777777" w:rsidR="00ED0897" w:rsidRPr="000A6F5E" w:rsidRDefault="00ED0897" w:rsidP="00017E0C">
            <w:pPr>
              <w:autoSpaceDE w:val="0"/>
              <w:autoSpaceDN w:val="0"/>
              <w:adjustRightInd w:val="0"/>
              <w:spacing w:line="240" w:lineRule="atLeast"/>
              <w:ind w:left="2160"/>
              <w:rPr>
                <w:rFonts w:ascii="Palatino Linotype" w:hAnsi="Palatino Linotype"/>
                <w:sz w:val="22"/>
                <w:szCs w:val="20"/>
              </w:rPr>
            </w:pPr>
          </w:p>
        </w:tc>
      </w:tr>
    </w:tbl>
    <w:p w14:paraId="20FE1374" w14:textId="77777777" w:rsidR="000A6F5E" w:rsidRPr="000A6F5E" w:rsidRDefault="007C635C" w:rsidP="007C635C">
      <w:pPr>
        <w:autoSpaceDE w:val="0"/>
        <w:autoSpaceDN w:val="0"/>
        <w:adjustRightInd w:val="0"/>
        <w:spacing w:after="120"/>
        <w:rPr>
          <w:rFonts w:ascii="Palatino Linotype" w:hAnsi="Palatino Linotype"/>
          <w:sz w:val="22"/>
          <w:szCs w:val="20"/>
        </w:rPr>
      </w:pPr>
      <w:r w:rsidRPr="000A6F5E">
        <w:rPr>
          <w:rFonts w:ascii="Palatino Linotype" w:hAnsi="Palatino Linotype"/>
          <w:sz w:val="22"/>
          <w:szCs w:val="20"/>
        </w:rPr>
        <w:t xml:space="preserve">Please also include your return address on the shipping label.  </w:t>
      </w:r>
    </w:p>
    <w:p w14:paraId="4E3CFCB1" w14:textId="6571E52A" w:rsidR="007C635C" w:rsidRPr="000A6F5E" w:rsidRDefault="00AF3959" w:rsidP="007C635C">
      <w:pPr>
        <w:autoSpaceDE w:val="0"/>
        <w:autoSpaceDN w:val="0"/>
        <w:adjustRightInd w:val="0"/>
        <w:spacing w:after="120"/>
        <w:rPr>
          <w:rFonts w:ascii="Palatino Linotype" w:hAnsi="Palatino Linotype"/>
          <w:sz w:val="22"/>
          <w:szCs w:val="20"/>
        </w:rPr>
      </w:pPr>
      <w:r w:rsidRPr="000A6F5E">
        <w:rPr>
          <w:rFonts w:ascii="Palatino Linotype" w:hAnsi="Palatino Linotype"/>
          <w:sz w:val="22"/>
          <w:szCs w:val="20"/>
        </w:rPr>
        <w:t xml:space="preserve">Your packages will be held in </w:t>
      </w:r>
      <w:r w:rsidR="00A53786">
        <w:rPr>
          <w:rFonts w:ascii="Palatino Linotype" w:hAnsi="Palatino Linotype"/>
          <w:sz w:val="22"/>
          <w:szCs w:val="20"/>
        </w:rPr>
        <w:t>Shipping and Receiving</w:t>
      </w:r>
      <w:r w:rsidR="00E3712D" w:rsidRPr="000A6F5E">
        <w:rPr>
          <w:rFonts w:ascii="Palatino Linotype" w:hAnsi="Palatino Linotype"/>
          <w:sz w:val="22"/>
          <w:szCs w:val="20"/>
        </w:rPr>
        <w:t xml:space="preserve"> </w:t>
      </w:r>
      <w:r w:rsidRPr="000A6F5E">
        <w:rPr>
          <w:rFonts w:ascii="Palatino Linotype" w:hAnsi="Palatino Linotype"/>
          <w:sz w:val="22"/>
          <w:szCs w:val="20"/>
        </w:rPr>
        <w:t xml:space="preserve">until pickup or delivery. </w:t>
      </w:r>
      <w:r w:rsidR="00E854B7" w:rsidRPr="000A6F5E">
        <w:rPr>
          <w:rFonts w:ascii="Palatino Linotype" w:hAnsi="Palatino Linotype"/>
          <w:sz w:val="22"/>
          <w:szCs w:val="20"/>
        </w:rPr>
        <w:t xml:space="preserve">Be sure to have the appropriate tracking information with you in the event you are unable to locate your package. </w:t>
      </w:r>
      <w:r w:rsidR="00D174FD" w:rsidRPr="000A6F5E">
        <w:rPr>
          <w:rFonts w:ascii="Palatino Linotype" w:hAnsi="Palatino Linotype"/>
          <w:sz w:val="22"/>
          <w:szCs w:val="20"/>
        </w:rPr>
        <w:t>For deliveries to guest rooms or meeting space, please allow 45 – 60 minute</w:t>
      </w:r>
      <w:r w:rsidR="0051367B" w:rsidRPr="000A6F5E">
        <w:rPr>
          <w:rFonts w:ascii="Palatino Linotype" w:hAnsi="Palatino Linotype"/>
          <w:sz w:val="22"/>
          <w:szCs w:val="20"/>
        </w:rPr>
        <w:t>s</w:t>
      </w:r>
      <w:r w:rsidR="00D174FD" w:rsidRPr="000A6F5E">
        <w:rPr>
          <w:rFonts w:ascii="Palatino Linotype" w:hAnsi="Palatino Linotype"/>
          <w:sz w:val="22"/>
          <w:szCs w:val="20"/>
        </w:rPr>
        <w:t xml:space="preserve">. </w:t>
      </w:r>
      <w:r w:rsidR="00D174FD" w:rsidRPr="000A6F5E">
        <w:rPr>
          <w:rFonts w:ascii="Palatino Linotype" w:hAnsi="Palatino Linotype"/>
          <w:b/>
          <w:sz w:val="22"/>
          <w:szCs w:val="20"/>
        </w:rPr>
        <w:t xml:space="preserve">You must be present to accept </w:t>
      </w:r>
      <w:r w:rsidR="004730DD" w:rsidRPr="000A6F5E">
        <w:rPr>
          <w:rFonts w:ascii="Palatino Linotype" w:hAnsi="Palatino Linotype"/>
          <w:b/>
          <w:sz w:val="22"/>
          <w:szCs w:val="20"/>
        </w:rPr>
        <w:t>the delivery</w:t>
      </w:r>
      <w:r w:rsidR="00D174FD" w:rsidRPr="000A6F5E">
        <w:rPr>
          <w:rFonts w:ascii="Palatino Linotype" w:hAnsi="Palatino Linotype"/>
          <w:b/>
          <w:sz w:val="22"/>
          <w:szCs w:val="20"/>
        </w:rPr>
        <w:t>.</w:t>
      </w:r>
    </w:p>
    <w:p w14:paraId="14B6EAF2" w14:textId="1E78035F" w:rsidR="00582C71" w:rsidRPr="000A6F5E" w:rsidRDefault="00017E0C" w:rsidP="007B03CF">
      <w:pPr>
        <w:autoSpaceDE w:val="0"/>
        <w:autoSpaceDN w:val="0"/>
        <w:adjustRightInd w:val="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 xml:space="preserve">The </w:t>
      </w:r>
      <w:r w:rsidR="00A53786">
        <w:rPr>
          <w:rFonts w:ascii="Palatino Linotype" w:hAnsi="Palatino Linotype"/>
          <w:sz w:val="22"/>
          <w:szCs w:val="20"/>
        </w:rPr>
        <w:t>San Francisco Marriott Marquis</w:t>
      </w:r>
      <w:r w:rsidRPr="000A6F5E">
        <w:rPr>
          <w:rFonts w:ascii="Palatino Linotype" w:hAnsi="Palatino Linotype"/>
          <w:sz w:val="22"/>
          <w:szCs w:val="20"/>
        </w:rPr>
        <w:t xml:space="preserve"> </w:t>
      </w:r>
      <w:r w:rsidR="000A6F5E" w:rsidRPr="000A6F5E">
        <w:rPr>
          <w:rFonts w:ascii="Palatino Linotype" w:hAnsi="Palatino Linotype"/>
          <w:sz w:val="22"/>
          <w:szCs w:val="20"/>
        </w:rPr>
        <w:t xml:space="preserve">assesses handling fees on all packages. A breakdown of the charges can be found </w:t>
      </w:r>
      <w:hyperlink r:id="rId9" w:history="1">
        <w:r w:rsidR="000A6F5E" w:rsidRPr="00A53786">
          <w:rPr>
            <w:rStyle w:val="Hyperlink"/>
            <w:rFonts w:ascii="Palatino Linotype" w:hAnsi="Palatino Linotype"/>
            <w:sz w:val="22"/>
            <w:szCs w:val="20"/>
          </w:rPr>
          <w:t>here</w:t>
        </w:r>
      </w:hyperlink>
      <w:r w:rsidR="000A6F5E" w:rsidRPr="000A6F5E">
        <w:rPr>
          <w:rFonts w:ascii="Palatino Linotype" w:hAnsi="Palatino Linotype"/>
          <w:sz w:val="22"/>
          <w:szCs w:val="20"/>
        </w:rPr>
        <w:t xml:space="preserve">. For your convenience, charges will be posted to the guest room or can be paid by credit card.   </w:t>
      </w:r>
    </w:p>
    <w:p w14:paraId="485FF4D2" w14:textId="77777777" w:rsidR="009410DF" w:rsidRPr="000A6F5E" w:rsidRDefault="009410DF" w:rsidP="00951000">
      <w:pPr>
        <w:pStyle w:val="BodyText"/>
        <w:jc w:val="left"/>
        <w:rPr>
          <w:rFonts w:ascii="Palatino Linotype" w:hAnsi="Palatino Linotype"/>
          <w:b/>
          <w:bCs/>
          <w:sz w:val="22"/>
          <w:szCs w:val="20"/>
        </w:rPr>
      </w:pPr>
    </w:p>
    <w:p w14:paraId="243FEAE4" w14:textId="77777777" w:rsidR="00E93CFB" w:rsidRPr="000A6F5E" w:rsidRDefault="007C635C" w:rsidP="00951000">
      <w:pPr>
        <w:pStyle w:val="BodyText"/>
        <w:jc w:val="left"/>
        <w:rPr>
          <w:rFonts w:ascii="Palatino Linotype" w:hAnsi="Palatino Linotype"/>
          <w:sz w:val="22"/>
          <w:szCs w:val="20"/>
        </w:rPr>
      </w:pPr>
      <w:r w:rsidRPr="000A6F5E">
        <w:rPr>
          <w:rFonts w:ascii="Palatino Linotype" w:hAnsi="Palatino Linotype"/>
          <w:b/>
          <w:bCs/>
          <w:sz w:val="22"/>
          <w:szCs w:val="20"/>
        </w:rPr>
        <w:t>Due to the high volume of materials sent to the meeting, NCSHA is unable to handle boxes or their contents on site.</w:t>
      </w:r>
      <w:r w:rsidRPr="000A6F5E">
        <w:rPr>
          <w:rFonts w:ascii="Palatino Linotype" w:hAnsi="Palatino Linotype"/>
          <w:sz w:val="22"/>
          <w:szCs w:val="20"/>
        </w:rPr>
        <w:t xml:space="preserve">  </w:t>
      </w:r>
    </w:p>
    <w:p w14:paraId="4322F50F" w14:textId="77777777" w:rsidR="00951000" w:rsidRPr="000A6F5E" w:rsidRDefault="00951000" w:rsidP="00951000">
      <w:pPr>
        <w:pStyle w:val="BodyText"/>
        <w:jc w:val="left"/>
        <w:rPr>
          <w:rFonts w:ascii="Palatino Linotype" w:hAnsi="Palatino Linotype"/>
          <w:sz w:val="22"/>
          <w:szCs w:val="20"/>
        </w:rPr>
      </w:pPr>
    </w:p>
    <w:p w14:paraId="2F201E30" w14:textId="2CAC2609" w:rsidR="00810056" w:rsidRPr="000A6F5E" w:rsidRDefault="00E15B3F" w:rsidP="00E93CFB">
      <w:pPr>
        <w:pStyle w:val="Heading2"/>
        <w:rPr>
          <w:rFonts w:ascii="Palatino Linotype" w:hAnsi="Palatino Linotype"/>
          <w:smallCaps/>
          <w:sz w:val="22"/>
          <w:szCs w:val="20"/>
        </w:rPr>
      </w:pPr>
      <w:r w:rsidRPr="000A6F5E">
        <w:rPr>
          <w:rFonts w:ascii="Palatino Linotype" w:hAnsi="Palatino Linotype"/>
          <w:sz w:val="22"/>
          <w:szCs w:val="20"/>
        </w:rPr>
        <w:t>F</w:t>
      </w:r>
      <w:r w:rsidR="00810056" w:rsidRPr="000A6F5E">
        <w:rPr>
          <w:rFonts w:ascii="Palatino Linotype" w:hAnsi="Palatino Linotype"/>
          <w:sz w:val="22"/>
          <w:szCs w:val="20"/>
        </w:rPr>
        <w:t xml:space="preserve">or information on </w:t>
      </w:r>
      <w:r w:rsidR="00624227" w:rsidRPr="000A6F5E">
        <w:rPr>
          <w:rFonts w:ascii="Palatino Linotype" w:hAnsi="Palatino Linotype"/>
          <w:sz w:val="22"/>
          <w:szCs w:val="20"/>
        </w:rPr>
        <w:t xml:space="preserve">additional </w:t>
      </w:r>
      <w:r w:rsidR="00810056" w:rsidRPr="000A6F5E">
        <w:rPr>
          <w:rFonts w:ascii="Palatino Linotype" w:hAnsi="Palatino Linotype"/>
          <w:sz w:val="22"/>
          <w:szCs w:val="20"/>
        </w:rPr>
        <w:t>services</w:t>
      </w:r>
      <w:r w:rsidR="007B02A3" w:rsidRPr="000A6F5E">
        <w:rPr>
          <w:rFonts w:ascii="Palatino Linotype" w:hAnsi="Palatino Linotype"/>
          <w:sz w:val="22"/>
          <w:szCs w:val="20"/>
        </w:rPr>
        <w:t xml:space="preserve"> and pricing</w:t>
      </w:r>
      <w:r w:rsidRPr="000A6F5E">
        <w:rPr>
          <w:rFonts w:ascii="Palatino Linotype" w:hAnsi="Palatino Linotype"/>
          <w:sz w:val="22"/>
          <w:szCs w:val="20"/>
        </w:rPr>
        <w:t>, please</w:t>
      </w:r>
      <w:r w:rsidR="009939DE" w:rsidRPr="000A6F5E">
        <w:rPr>
          <w:rFonts w:ascii="Palatino Linotype" w:hAnsi="Palatino Linotype"/>
          <w:sz w:val="22"/>
          <w:szCs w:val="20"/>
        </w:rPr>
        <w:t xml:space="preserve"> contact</w:t>
      </w:r>
      <w:r w:rsidRPr="000A6F5E">
        <w:rPr>
          <w:rFonts w:ascii="Palatino Linotype" w:hAnsi="Palatino Linotype"/>
          <w:sz w:val="22"/>
          <w:szCs w:val="20"/>
        </w:rPr>
        <w:t xml:space="preserve"> </w:t>
      </w:r>
      <w:r w:rsidR="007C4E7E">
        <w:rPr>
          <w:rFonts w:ascii="Palatino Linotype" w:hAnsi="Palatino Linotype"/>
          <w:sz w:val="22"/>
          <w:szCs w:val="20"/>
        </w:rPr>
        <w:t xml:space="preserve">the </w:t>
      </w:r>
      <w:r w:rsidR="00A53786">
        <w:rPr>
          <w:rFonts w:ascii="Palatino Linotype" w:hAnsi="Palatino Linotype"/>
          <w:sz w:val="22"/>
          <w:szCs w:val="20"/>
        </w:rPr>
        <w:t>Shipping and Receiving</w:t>
      </w:r>
      <w:r w:rsidR="00E3712D" w:rsidRPr="000A6F5E">
        <w:rPr>
          <w:rFonts w:ascii="Palatino Linotype" w:hAnsi="Palatino Linotype"/>
          <w:sz w:val="22"/>
          <w:szCs w:val="20"/>
        </w:rPr>
        <w:t xml:space="preserve"> </w:t>
      </w:r>
      <w:r w:rsidRPr="000A6F5E">
        <w:rPr>
          <w:rFonts w:ascii="Palatino Linotype" w:hAnsi="Palatino Linotype"/>
          <w:sz w:val="22"/>
          <w:szCs w:val="20"/>
        </w:rPr>
        <w:t>directly</w:t>
      </w:r>
      <w:r w:rsidR="000A6F5E">
        <w:rPr>
          <w:rFonts w:ascii="Palatino Linotype" w:hAnsi="Palatino Linotype"/>
          <w:sz w:val="22"/>
          <w:szCs w:val="20"/>
        </w:rPr>
        <w:t xml:space="preserve">: </w:t>
      </w:r>
    </w:p>
    <w:tbl>
      <w:tblPr>
        <w:tblW w:w="9540" w:type="dxa"/>
        <w:tblInd w:w="1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810056" w:rsidRPr="00B83F3D" w14:paraId="67CB730C" w14:textId="77777777" w:rsidTr="004E5039">
        <w:trPr>
          <w:trHeight w:val="801"/>
        </w:trPr>
        <w:tc>
          <w:tcPr>
            <w:tcW w:w="4770" w:type="dxa"/>
          </w:tcPr>
          <w:p w14:paraId="7E32D3D4" w14:textId="113BEA3F" w:rsidR="00443E6F" w:rsidRPr="008013A4" w:rsidRDefault="00FE06F1" w:rsidP="008013A4">
            <w:pPr>
              <w:numPr>
                <w:ilvl w:val="0"/>
                <w:numId w:val="3"/>
              </w:numPr>
              <w:tabs>
                <w:tab w:val="left" w:pos="1080"/>
                <w:tab w:val="right" w:leader="dot" w:pos="5274"/>
              </w:tabs>
              <w:ind w:right="-432"/>
              <w:rPr>
                <w:rFonts w:ascii="Palatino Linotype" w:hAnsi="Palatino Linotype"/>
                <w:sz w:val="22"/>
                <w:szCs w:val="20"/>
              </w:rPr>
            </w:pPr>
            <w:r w:rsidRPr="008013A4">
              <w:rPr>
                <w:rFonts w:ascii="Palatino Linotype" w:hAnsi="Palatino Linotype"/>
                <w:sz w:val="22"/>
                <w:szCs w:val="20"/>
              </w:rPr>
              <w:t>Phone:</w:t>
            </w:r>
            <w:r w:rsidR="004C7CDB" w:rsidRPr="008013A4">
              <w:rPr>
                <w:rFonts w:ascii="Palatino Linotype" w:hAnsi="Palatino Linotype"/>
                <w:sz w:val="22"/>
                <w:szCs w:val="20"/>
              </w:rPr>
              <w:tab/>
            </w:r>
            <w:r w:rsidR="00A53786">
              <w:rPr>
                <w:rFonts w:ascii="Palatino Linotype" w:hAnsi="Palatino Linotype"/>
                <w:sz w:val="22"/>
                <w:szCs w:val="20"/>
              </w:rPr>
              <w:t>415-766-0328 x6473</w:t>
            </w:r>
          </w:p>
          <w:p w14:paraId="24D5D9AB" w14:textId="2EEA8A80" w:rsidR="00935798" w:rsidRPr="000A6F5E" w:rsidRDefault="008013A4" w:rsidP="008013A4">
            <w:pPr>
              <w:numPr>
                <w:ilvl w:val="0"/>
                <w:numId w:val="3"/>
              </w:numPr>
              <w:tabs>
                <w:tab w:val="left" w:pos="1080"/>
                <w:tab w:val="right" w:leader="dot" w:pos="5274"/>
              </w:tabs>
              <w:ind w:right="-432"/>
              <w:rPr>
                <w:rFonts w:ascii="Palatino Linotype" w:hAnsi="Palatino Linotype"/>
                <w:sz w:val="22"/>
                <w:szCs w:val="20"/>
              </w:rPr>
            </w:pPr>
            <w:r w:rsidRPr="008013A4">
              <w:rPr>
                <w:rFonts w:ascii="Palatino Linotype" w:hAnsi="Palatino Linotype"/>
                <w:sz w:val="22"/>
                <w:szCs w:val="20"/>
              </w:rPr>
              <w:t xml:space="preserve">Email:  </w:t>
            </w:r>
            <w:hyperlink r:id="rId10" w:history="1">
              <w:r w:rsidR="00A53786" w:rsidRPr="003F0899">
                <w:rPr>
                  <w:rStyle w:val="Hyperlink"/>
                  <w:rFonts w:ascii="Palatino Linotype" w:hAnsi="Palatino Linotype"/>
                  <w:sz w:val="22"/>
                  <w:szCs w:val="20"/>
                </w:rPr>
                <w:t>SFODTShippingReceiving@marriott.com</w:t>
              </w:r>
            </w:hyperlink>
            <w:r w:rsidR="00A53786">
              <w:rPr>
                <w:rFonts w:ascii="Palatino Linotype" w:hAnsi="Palatino Linotype"/>
                <w:sz w:val="22"/>
                <w:szCs w:val="20"/>
              </w:rPr>
              <w:t xml:space="preserve"> </w:t>
            </w:r>
            <w:r w:rsidRPr="008013A4">
              <w:rPr>
                <w:rFonts w:ascii="Palatino Linotype" w:hAnsi="Palatino Linotype"/>
                <w:sz w:val="22"/>
                <w:szCs w:val="20"/>
              </w:rPr>
              <w:t xml:space="preserve">  </w:t>
            </w:r>
          </w:p>
        </w:tc>
        <w:tc>
          <w:tcPr>
            <w:tcW w:w="4770" w:type="dxa"/>
          </w:tcPr>
          <w:p w14:paraId="3B0C2A3F" w14:textId="77777777" w:rsidR="00810056" w:rsidRPr="00B83F3D" w:rsidRDefault="00810056">
            <w:pPr>
              <w:rPr>
                <w:rFonts w:ascii="Palatino Linotype" w:hAnsi="Palatino Linotype"/>
                <w:sz w:val="22"/>
                <w:szCs w:val="20"/>
              </w:rPr>
            </w:pPr>
            <w:r w:rsidRPr="00B83F3D">
              <w:rPr>
                <w:rFonts w:ascii="Palatino Linotype" w:hAnsi="Palatino Linotype"/>
                <w:sz w:val="22"/>
                <w:szCs w:val="20"/>
                <w:u w:val="single"/>
              </w:rPr>
              <w:t>Hours of Operation</w:t>
            </w:r>
            <w:r w:rsidRPr="00B83F3D">
              <w:rPr>
                <w:rFonts w:ascii="Palatino Linotype" w:hAnsi="Palatino Linotype"/>
                <w:sz w:val="22"/>
                <w:szCs w:val="20"/>
              </w:rPr>
              <w:t>:</w:t>
            </w:r>
          </w:p>
          <w:p w14:paraId="5CBD8468" w14:textId="77777777" w:rsidR="004E5039" w:rsidRPr="00B83F3D" w:rsidRDefault="00D37A1D" w:rsidP="004E5039">
            <w:pPr>
              <w:numPr>
                <w:ilvl w:val="0"/>
                <w:numId w:val="3"/>
              </w:numPr>
              <w:tabs>
                <w:tab w:val="left" w:pos="360"/>
                <w:tab w:val="right" w:leader="dot" w:pos="4554"/>
              </w:tabs>
              <w:ind w:right="-18"/>
              <w:rPr>
                <w:rFonts w:ascii="Palatino Linotype" w:hAnsi="Palatino Linotype"/>
                <w:sz w:val="22"/>
                <w:szCs w:val="20"/>
              </w:rPr>
            </w:pPr>
            <w:r w:rsidRPr="00B83F3D">
              <w:rPr>
                <w:rFonts w:ascii="Palatino Linotype" w:hAnsi="Palatino Linotype"/>
                <w:sz w:val="22"/>
                <w:szCs w:val="20"/>
              </w:rPr>
              <w:t>Monday-</w:t>
            </w:r>
            <w:r w:rsidR="00634D96" w:rsidRPr="00B83F3D">
              <w:rPr>
                <w:rFonts w:ascii="Palatino Linotype" w:hAnsi="Palatino Linotype"/>
                <w:sz w:val="22"/>
                <w:szCs w:val="20"/>
              </w:rPr>
              <w:t>Friday</w:t>
            </w:r>
            <w:r w:rsidRPr="00B83F3D">
              <w:rPr>
                <w:rFonts w:ascii="Palatino Linotype" w:hAnsi="Palatino Linotype"/>
                <w:sz w:val="22"/>
                <w:szCs w:val="20"/>
              </w:rPr>
              <w:tab/>
            </w:r>
            <w:r w:rsidR="00634D96" w:rsidRPr="00B83F3D">
              <w:rPr>
                <w:rFonts w:ascii="Palatino Linotype" w:hAnsi="Palatino Linotype"/>
                <w:sz w:val="22"/>
                <w:szCs w:val="20"/>
              </w:rPr>
              <w:t>6</w:t>
            </w:r>
            <w:r w:rsidR="00AD6582" w:rsidRPr="00B83F3D">
              <w:rPr>
                <w:rFonts w:ascii="Palatino Linotype" w:hAnsi="Palatino Linotype"/>
                <w:sz w:val="22"/>
                <w:szCs w:val="20"/>
              </w:rPr>
              <w:t>:00</w:t>
            </w:r>
            <w:r w:rsidR="00810056" w:rsidRPr="00B83F3D">
              <w:rPr>
                <w:rFonts w:ascii="Palatino Linotype" w:hAnsi="Palatino Linotype"/>
                <w:sz w:val="22"/>
                <w:szCs w:val="20"/>
              </w:rPr>
              <w:t xml:space="preserve"> a.m. – </w:t>
            </w:r>
            <w:r w:rsidR="00ED0897" w:rsidRPr="00B83F3D">
              <w:rPr>
                <w:rFonts w:ascii="Palatino Linotype" w:hAnsi="Palatino Linotype"/>
                <w:sz w:val="22"/>
                <w:szCs w:val="20"/>
              </w:rPr>
              <w:t>7</w:t>
            </w:r>
            <w:r w:rsidR="00810056" w:rsidRPr="00B83F3D">
              <w:rPr>
                <w:rFonts w:ascii="Palatino Linotype" w:hAnsi="Palatino Linotype"/>
                <w:sz w:val="22"/>
                <w:szCs w:val="20"/>
              </w:rPr>
              <w:t>:</w:t>
            </w:r>
            <w:r w:rsidR="001353DE" w:rsidRPr="00B83F3D">
              <w:rPr>
                <w:rFonts w:ascii="Palatino Linotype" w:hAnsi="Palatino Linotype"/>
                <w:sz w:val="22"/>
                <w:szCs w:val="20"/>
              </w:rPr>
              <w:t>0</w:t>
            </w:r>
            <w:r w:rsidR="00810056" w:rsidRPr="00B83F3D">
              <w:rPr>
                <w:rFonts w:ascii="Palatino Linotype" w:hAnsi="Palatino Linotype"/>
                <w:sz w:val="22"/>
                <w:szCs w:val="20"/>
              </w:rPr>
              <w:t>0 p.m.</w:t>
            </w:r>
          </w:p>
          <w:p w14:paraId="6D8D7B98" w14:textId="77777777" w:rsidR="00ED0897" w:rsidRPr="00B83F3D" w:rsidRDefault="00634D96" w:rsidP="00ED0897">
            <w:pPr>
              <w:numPr>
                <w:ilvl w:val="0"/>
                <w:numId w:val="3"/>
              </w:numPr>
              <w:tabs>
                <w:tab w:val="left" w:pos="360"/>
                <w:tab w:val="right" w:leader="dot" w:pos="4554"/>
              </w:tabs>
              <w:ind w:right="-18"/>
              <w:rPr>
                <w:rFonts w:ascii="Palatino Linotype" w:hAnsi="Palatino Linotype"/>
                <w:sz w:val="22"/>
                <w:szCs w:val="20"/>
              </w:rPr>
            </w:pPr>
            <w:r w:rsidRPr="00B83F3D">
              <w:rPr>
                <w:rFonts w:ascii="Palatino Linotype" w:hAnsi="Palatino Linotype"/>
                <w:sz w:val="22"/>
                <w:szCs w:val="20"/>
              </w:rPr>
              <w:t>Saturday-Sunday</w:t>
            </w:r>
            <w:r w:rsidRPr="00B83F3D">
              <w:rPr>
                <w:rFonts w:ascii="Palatino Linotype" w:hAnsi="Palatino Linotype"/>
                <w:sz w:val="22"/>
                <w:szCs w:val="20"/>
              </w:rPr>
              <w:tab/>
              <w:t>7:00 a.m. – 6</w:t>
            </w:r>
            <w:r w:rsidR="00ED0897" w:rsidRPr="00B83F3D">
              <w:rPr>
                <w:rFonts w:ascii="Palatino Linotype" w:hAnsi="Palatino Linotype"/>
                <w:sz w:val="22"/>
                <w:szCs w:val="20"/>
              </w:rPr>
              <w:t>:00 p.m.</w:t>
            </w:r>
          </w:p>
        </w:tc>
        <w:bookmarkStart w:id="0" w:name="_GoBack"/>
        <w:bookmarkEnd w:id="0"/>
      </w:tr>
    </w:tbl>
    <w:p w14:paraId="030984E1" w14:textId="77777777" w:rsidR="00247DCD" w:rsidRPr="000B4FAC" w:rsidRDefault="00247DCD" w:rsidP="00E8278F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247DCD" w:rsidRPr="000B4FAC" w:rsidSect="00CB5E78">
      <w:type w:val="continuous"/>
      <w:pgSz w:w="12240" w:h="15840" w:code="1"/>
      <w:pgMar w:top="57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8148" w14:textId="77777777" w:rsidR="00B12531" w:rsidRDefault="00B12531">
      <w:r>
        <w:separator/>
      </w:r>
    </w:p>
  </w:endnote>
  <w:endnote w:type="continuationSeparator" w:id="0">
    <w:p w14:paraId="54245DE4" w14:textId="77777777" w:rsidR="00B12531" w:rsidRDefault="00B1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A65E" w14:textId="77777777" w:rsidR="00B12531" w:rsidRDefault="00B12531">
      <w:r>
        <w:separator/>
      </w:r>
    </w:p>
  </w:footnote>
  <w:footnote w:type="continuationSeparator" w:id="0">
    <w:p w14:paraId="1FD24B3D" w14:textId="77777777" w:rsidR="00B12531" w:rsidRDefault="00B1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CD0"/>
    <w:multiLevelType w:val="hybridMultilevel"/>
    <w:tmpl w:val="6124F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D18"/>
    <w:multiLevelType w:val="hybridMultilevel"/>
    <w:tmpl w:val="8F74B7FC"/>
    <w:lvl w:ilvl="0" w:tplc="CDB2D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695655D1"/>
    <w:multiLevelType w:val="singleLevel"/>
    <w:tmpl w:val="EDFEC1A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4AD6D93"/>
    <w:multiLevelType w:val="hybridMultilevel"/>
    <w:tmpl w:val="95A44E6A"/>
    <w:lvl w:ilvl="0" w:tplc="CDB2D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5"/>
    <w:rsid w:val="00017E0C"/>
    <w:rsid w:val="00020DC1"/>
    <w:rsid w:val="00057341"/>
    <w:rsid w:val="0009242A"/>
    <w:rsid w:val="000A6F5E"/>
    <w:rsid w:val="000B4FAC"/>
    <w:rsid w:val="000E4040"/>
    <w:rsid w:val="000E615A"/>
    <w:rsid w:val="000F02C0"/>
    <w:rsid w:val="000F2220"/>
    <w:rsid w:val="00112169"/>
    <w:rsid w:val="00131763"/>
    <w:rsid w:val="00134EA3"/>
    <w:rsid w:val="001353DE"/>
    <w:rsid w:val="001409C9"/>
    <w:rsid w:val="00147FCF"/>
    <w:rsid w:val="001956C0"/>
    <w:rsid w:val="001C2BBE"/>
    <w:rsid w:val="001C30C5"/>
    <w:rsid w:val="001D5E2F"/>
    <w:rsid w:val="0020547B"/>
    <w:rsid w:val="0021146E"/>
    <w:rsid w:val="00220338"/>
    <w:rsid w:val="002378C8"/>
    <w:rsid w:val="00240F8D"/>
    <w:rsid w:val="00247DCD"/>
    <w:rsid w:val="00247FD2"/>
    <w:rsid w:val="00252417"/>
    <w:rsid w:val="00272233"/>
    <w:rsid w:val="002D5E0F"/>
    <w:rsid w:val="002E5A59"/>
    <w:rsid w:val="002F5EFB"/>
    <w:rsid w:val="00322F68"/>
    <w:rsid w:val="00327F14"/>
    <w:rsid w:val="00332681"/>
    <w:rsid w:val="00354B21"/>
    <w:rsid w:val="00361177"/>
    <w:rsid w:val="003C15A4"/>
    <w:rsid w:val="003C28AA"/>
    <w:rsid w:val="003E3FB4"/>
    <w:rsid w:val="003F76CF"/>
    <w:rsid w:val="00424D0A"/>
    <w:rsid w:val="00443E6F"/>
    <w:rsid w:val="004573A0"/>
    <w:rsid w:val="004730DD"/>
    <w:rsid w:val="0048288E"/>
    <w:rsid w:val="00490D63"/>
    <w:rsid w:val="004B19C1"/>
    <w:rsid w:val="004C64A7"/>
    <w:rsid w:val="004C7CDB"/>
    <w:rsid w:val="004D1B77"/>
    <w:rsid w:val="004E1633"/>
    <w:rsid w:val="004E5039"/>
    <w:rsid w:val="00513439"/>
    <w:rsid w:val="0051367B"/>
    <w:rsid w:val="005227AE"/>
    <w:rsid w:val="00553245"/>
    <w:rsid w:val="00555409"/>
    <w:rsid w:val="00556A92"/>
    <w:rsid w:val="005576B9"/>
    <w:rsid w:val="00582C71"/>
    <w:rsid w:val="00591DFE"/>
    <w:rsid w:val="005C02FE"/>
    <w:rsid w:val="005C50B5"/>
    <w:rsid w:val="005D7642"/>
    <w:rsid w:val="005E71C9"/>
    <w:rsid w:val="00601FAB"/>
    <w:rsid w:val="00605902"/>
    <w:rsid w:val="00616B3D"/>
    <w:rsid w:val="00624227"/>
    <w:rsid w:val="00634D96"/>
    <w:rsid w:val="0067486B"/>
    <w:rsid w:val="00683DFD"/>
    <w:rsid w:val="00687841"/>
    <w:rsid w:val="00694868"/>
    <w:rsid w:val="006965DC"/>
    <w:rsid w:val="006C4CA3"/>
    <w:rsid w:val="006D71A1"/>
    <w:rsid w:val="00706FC0"/>
    <w:rsid w:val="007168AF"/>
    <w:rsid w:val="0072707B"/>
    <w:rsid w:val="00727807"/>
    <w:rsid w:val="00775924"/>
    <w:rsid w:val="007B02A3"/>
    <w:rsid w:val="007B03CF"/>
    <w:rsid w:val="007C4E7E"/>
    <w:rsid w:val="007C635C"/>
    <w:rsid w:val="007C640F"/>
    <w:rsid w:val="008013A4"/>
    <w:rsid w:val="00810056"/>
    <w:rsid w:val="00810B09"/>
    <w:rsid w:val="0082055F"/>
    <w:rsid w:val="008278F2"/>
    <w:rsid w:val="00843A38"/>
    <w:rsid w:val="00853C54"/>
    <w:rsid w:val="00870B13"/>
    <w:rsid w:val="00874A42"/>
    <w:rsid w:val="008A424A"/>
    <w:rsid w:val="008B372E"/>
    <w:rsid w:val="008C3CC9"/>
    <w:rsid w:val="008C54D4"/>
    <w:rsid w:val="008C7C2D"/>
    <w:rsid w:val="00935798"/>
    <w:rsid w:val="009410DF"/>
    <w:rsid w:val="00951000"/>
    <w:rsid w:val="00952301"/>
    <w:rsid w:val="00963E8D"/>
    <w:rsid w:val="009807CD"/>
    <w:rsid w:val="00990BB5"/>
    <w:rsid w:val="009924D8"/>
    <w:rsid w:val="009939DE"/>
    <w:rsid w:val="00995603"/>
    <w:rsid w:val="009968E9"/>
    <w:rsid w:val="009E2ADD"/>
    <w:rsid w:val="009E4AE0"/>
    <w:rsid w:val="009F4AC3"/>
    <w:rsid w:val="00A03336"/>
    <w:rsid w:val="00A13580"/>
    <w:rsid w:val="00A306B2"/>
    <w:rsid w:val="00A44B3B"/>
    <w:rsid w:val="00A466D0"/>
    <w:rsid w:val="00A52BB8"/>
    <w:rsid w:val="00A53786"/>
    <w:rsid w:val="00A56D68"/>
    <w:rsid w:val="00A82A9D"/>
    <w:rsid w:val="00A86E33"/>
    <w:rsid w:val="00A966CE"/>
    <w:rsid w:val="00AA1C8D"/>
    <w:rsid w:val="00AC64B9"/>
    <w:rsid w:val="00AD6582"/>
    <w:rsid w:val="00AE1337"/>
    <w:rsid w:val="00AF3959"/>
    <w:rsid w:val="00B0757D"/>
    <w:rsid w:val="00B12531"/>
    <w:rsid w:val="00B159E5"/>
    <w:rsid w:val="00B22260"/>
    <w:rsid w:val="00B5483F"/>
    <w:rsid w:val="00B62251"/>
    <w:rsid w:val="00B66CB2"/>
    <w:rsid w:val="00B83F3D"/>
    <w:rsid w:val="00B8783D"/>
    <w:rsid w:val="00B952AB"/>
    <w:rsid w:val="00BC0098"/>
    <w:rsid w:val="00BC5C5D"/>
    <w:rsid w:val="00BF5545"/>
    <w:rsid w:val="00C06DB6"/>
    <w:rsid w:val="00C43A05"/>
    <w:rsid w:val="00C52937"/>
    <w:rsid w:val="00C67E02"/>
    <w:rsid w:val="00C7558B"/>
    <w:rsid w:val="00C868B6"/>
    <w:rsid w:val="00C91039"/>
    <w:rsid w:val="00CB43CA"/>
    <w:rsid w:val="00CB5E78"/>
    <w:rsid w:val="00CB76B5"/>
    <w:rsid w:val="00CD292D"/>
    <w:rsid w:val="00D01332"/>
    <w:rsid w:val="00D03069"/>
    <w:rsid w:val="00D05C9A"/>
    <w:rsid w:val="00D174FD"/>
    <w:rsid w:val="00D23B77"/>
    <w:rsid w:val="00D334A7"/>
    <w:rsid w:val="00D37A1D"/>
    <w:rsid w:val="00D4419A"/>
    <w:rsid w:val="00D46841"/>
    <w:rsid w:val="00D577EB"/>
    <w:rsid w:val="00D61507"/>
    <w:rsid w:val="00D66D30"/>
    <w:rsid w:val="00D806FE"/>
    <w:rsid w:val="00D811CF"/>
    <w:rsid w:val="00D912EA"/>
    <w:rsid w:val="00DA7A40"/>
    <w:rsid w:val="00DC204B"/>
    <w:rsid w:val="00DC2A42"/>
    <w:rsid w:val="00DC3C55"/>
    <w:rsid w:val="00E07610"/>
    <w:rsid w:val="00E07F20"/>
    <w:rsid w:val="00E15B3F"/>
    <w:rsid w:val="00E3712D"/>
    <w:rsid w:val="00E404A9"/>
    <w:rsid w:val="00E57DEF"/>
    <w:rsid w:val="00E6432D"/>
    <w:rsid w:val="00E6706F"/>
    <w:rsid w:val="00E8113C"/>
    <w:rsid w:val="00E8278F"/>
    <w:rsid w:val="00E838F1"/>
    <w:rsid w:val="00E854B7"/>
    <w:rsid w:val="00E93CFB"/>
    <w:rsid w:val="00E96FB3"/>
    <w:rsid w:val="00EA25F0"/>
    <w:rsid w:val="00EB1FD7"/>
    <w:rsid w:val="00ED0897"/>
    <w:rsid w:val="00ED667B"/>
    <w:rsid w:val="00EE1805"/>
    <w:rsid w:val="00EF2847"/>
    <w:rsid w:val="00EF533B"/>
    <w:rsid w:val="00EF5958"/>
    <w:rsid w:val="00F04252"/>
    <w:rsid w:val="00F45F35"/>
    <w:rsid w:val="00F56070"/>
    <w:rsid w:val="00F65812"/>
    <w:rsid w:val="00F65C78"/>
    <w:rsid w:val="00F803A6"/>
    <w:rsid w:val="00F94474"/>
    <w:rsid w:val="00FA15EF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5E64"/>
  <w15:chartTrackingRefBased/>
  <w15:docId w15:val="{172AA16D-F666-46FD-9A7A-1686DD1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3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outlineLvl w:val="0"/>
    </w:pPr>
    <w:rPr>
      <w:rFonts w:ascii="Palatino" w:hAnsi="Palatino" w:cs="Courier New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Palatino" w:hAnsi="Palatin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47FCF"/>
    <w:rPr>
      <w:sz w:val="16"/>
      <w:szCs w:val="16"/>
    </w:rPr>
  </w:style>
  <w:style w:type="paragraph" w:styleId="CommentText">
    <w:name w:val="annotation text"/>
    <w:basedOn w:val="Normal"/>
    <w:semiHidden/>
    <w:rsid w:val="00147F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7FCF"/>
    <w:rPr>
      <w:b/>
      <w:bCs/>
    </w:rPr>
  </w:style>
  <w:style w:type="paragraph" w:styleId="Revision">
    <w:name w:val="Revision"/>
    <w:hidden/>
    <w:uiPriority w:val="99"/>
    <w:semiHidden/>
    <w:rsid w:val="005C02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E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43E6F"/>
    <w:rPr>
      <w:rFonts w:ascii="Consolas" w:eastAsia="Calibri" w:hAnsi="Consolas" w:cs="Times New Roman"/>
      <w:sz w:val="21"/>
      <w:szCs w:val="21"/>
    </w:rPr>
  </w:style>
  <w:style w:type="character" w:customStyle="1" w:styleId="BodyTextChar">
    <w:name w:val="Body Text Char"/>
    <w:link w:val="BodyText"/>
    <w:rsid w:val="007C635C"/>
    <w:rPr>
      <w:sz w:val="24"/>
      <w:szCs w:val="24"/>
    </w:rPr>
  </w:style>
  <w:style w:type="character" w:customStyle="1" w:styleId="tel">
    <w:name w:val="tel"/>
    <w:basedOn w:val="DefaultParagraphFont"/>
    <w:rsid w:val="009968E9"/>
  </w:style>
  <w:style w:type="character" w:customStyle="1" w:styleId="value">
    <w:name w:val="value"/>
    <w:basedOn w:val="DefaultParagraphFont"/>
    <w:rsid w:val="009968E9"/>
  </w:style>
  <w:style w:type="character" w:styleId="FollowedHyperlink">
    <w:name w:val="FollowedHyperlink"/>
    <w:uiPriority w:val="99"/>
    <w:semiHidden/>
    <w:unhideWhenUsed/>
    <w:rsid w:val="00683DF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FODTShippingReceiving@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chsrdc192088\library\MEETINGS\2019\2019%20Housing%20Credit%20Connect\Logistics\Hotel\Shipping%20and%20Receiving\Shipping%20and%20Receiving%20General%20INFO_Jan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18E-C807-48C4-BFA6-48456D6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INSTRUCTIONS</vt:lpstr>
    </vt:vector>
  </TitlesOfParts>
  <Company>NCSHA</Company>
  <LinksUpToDate>false</LinksUpToDate>
  <CharactersWithSpaces>1718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mailto:hrcbc@encore-us.com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../Logistics/Business Center/Shipping and Handling Information.pdf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INSTRUCTIONS</dc:title>
  <dc:subject/>
  <dc:creator>Lindsay Rice</dc:creator>
  <cp:keywords/>
  <cp:lastModifiedBy>Katie Nunn</cp:lastModifiedBy>
  <cp:revision>4</cp:revision>
  <cp:lastPrinted>2013-04-24T19:32:00Z</cp:lastPrinted>
  <dcterms:created xsi:type="dcterms:W3CDTF">2019-04-11T21:13:00Z</dcterms:created>
  <dcterms:modified xsi:type="dcterms:W3CDTF">2019-04-16T13:38:00Z</dcterms:modified>
</cp:coreProperties>
</file>